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клиринговых организаций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,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с 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которы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ми брокер заключил договоры об оказании ему клиринговых услуг (при наличии)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CE20F8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>1.</w:t>
      </w:r>
      <w:r w:rsidR="009142B4">
        <w:rPr>
          <w:rFonts w:ascii="Times New Roman" w:hAnsi="Times New Roman" w:cs="Times New Roman"/>
          <w:color w:val="22272F"/>
          <w:shd w:val="clear" w:color="auto" w:fill="FFFFFF"/>
        </w:rPr>
        <w:t>А</w:t>
      </w:r>
      <w:r w:rsidR="00CE20F8">
        <w:rPr>
          <w:rFonts w:ascii="Times New Roman" w:hAnsi="Times New Roman" w:cs="Times New Roman"/>
          <w:color w:val="22272F"/>
          <w:shd w:val="clear" w:color="auto" w:fill="FFFFFF"/>
        </w:rPr>
        <w:t>кционерное общество «Клиринговый центр МФБ»</w:t>
      </w:r>
    </w:p>
    <w:p w:rsidR="007C013E" w:rsidRPr="00616FB0" w:rsidRDefault="00CE20F8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2. </w:t>
      </w:r>
      <w:r w:rsidR="00E43E68">
        <w:rPr>
          <w:rFonts w:ascii="Times New Roman" w:hAnsi="Times New Roman" w:cs="Times New Roman"/>
          <w:color w:val="22272F"/>
          <w:shd w:val="clear" w:color="auto" w:fill="FFFFFF"/>
        </w:rPr>
        <w:t xml:space="preserve">Небанковская кредитная </w:t>
      </w:r>
      <w:proofErr w:type="spellStart"/>
      <w:proofErr w:type="gramStart"/>
      <w:r w:rsidR="00E43E68">
        <w:rPr>
          <w:rFonts w:ascii="Times New Roman" w:hAnsi="Times New Roman" w:cs="Times New Roman"/>
          <w:color w:val="22272F"/>
          <w:shd w:val="clear" w:color="auto" w:fill="FFFFFF"/>
        </w:rPr>
        <w:t>организация-центральный</w:t>
      </w:r>
      <w:proofErr w:type="spellEnd"/>
      <w:proofErr w:type="gramEnd"/>
      <w:r w:rsidR="00E43E68">
        <w:rPr>
          <w:rFonts w:ascii="Times New Roman" w:hAnsi="Times New Roman" w:cs="Times New Roman"/>
          <w:color w:val="22272F"/>
          <w:shd w:val="clear" w:color="auto" w:fill="FFFFFF"/>
        </w:rPr>
        <w:t xml:space="preserve"> контрагент «Национальный Клиринговый Центр» (Акционерное общество)</w:t>
      </w:r>
    </w:p>
    <w:sectPr w:rsidR="007C013E" w:rsidRPr="00616FB0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0478A2"/>
    <w:rsid w:val="00111002"/>
    <w:rsid w:val="0057683E"/>
    <w:rsid w:val="00616FB0"/>
    <w:rsid w:val="007C013E"/>
    <w:rsid w:val="008E7B40"/>
    <w:rsid w:val="009142B4"/>
    <w:rsid w:val="00A74B64"/>
    <w:rsid w:val="00CE20F8"/>
    <w:rsid w:val="00D7688F"/>
    <w:rsid w:val="00E12244"/>
    <w:rsid w:val="00E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2018-06-29T08:25:00Z</dcterms:created>
  <dcterms:modified xsi:type="dcterms:W3CDTF">2018-06-29T08:31:00Z</dcterms:modified>
</cp:coreProperties>
</file>